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Operations Review Agenda</w:t>
      </w:r>
    </w:p>
    <w:p>
      <w:pPr>
        <w:pBdr>
          <w:bottom w:val="single" w:color="B8893B" w:sz="8" w:space="8"/>
        </w:pBdr>
        <w:spacing w:after="120"/>
      </w:pPr>
      <w:r>
        <w:rPr>
          <w:color w:val="555555"/>
          <w:sz w:val="22"/>
          <w:szCs w:val="22"/>
        </w:rPr>
        <w:t xml:space="preserve">[Organization Name] · Week of [Date] · Facilitator: [Name] · Duration: 45 minutes</w:t>
      </w:r>
    </w:p>
    <w:p>
      <w:pPr>
        <w:spacing w:after="240"/>
      </w:pPr>
      <w:r>
        <w:rPr>
          <w:i/>
          <w:iCs/>
          <w:color w:val="777777"/>
          <w:sz w:val="18"/>
          <w:szCs w:val="18"/>
        </w:rPr>
        <w:t xml:space="preserve">Template provided by Tiffany Lederle · tiffanylederle.com — replace bracketed fields with your organization's details before adoption.</w:t>
      </w:r>
    </w:p>
    <w:p>
      <w:pPr>
        <w:spacing w:after="140"/>
      </w:pPr>
      <w:r>
        <w:t xml:space="preserve">Purpose: confirm delivery health, capacity, and customer issues before they become escalations. Review by exception — spend the time on what is off track.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rPr>
          <w:tblHeader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Field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Cadence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Weekly — [Tuesday, 10:00 a.m.]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Attendees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COO or operations lead, project and delivery managers, service leads, resource planner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Pre-work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Delivery scorecard updated with red / yellow / green status by [Monday close]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Hard stop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45 minutes</w:t>
            </w:r>
          </w:p>
        </w:tc>
      </w:tr>
    </w:tbl>
    <w:p>
      <w:pPr>
        <w:pStyle w:val="Heading1"/>
      </w:pPr>
      <w:r>
        <w:t xml:space="preserve">Agenda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3560"/>
        <w:gridCol w:w="1500"/>
        <w:gridCol w:w="3200"/>
      </w:tblGrid>
      <w:tr>
        <w:trPr>
          <w:tblHeader/>
        </w:trP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Time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Agenda item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Owner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Decision or output required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0:00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Delivery scorecard: red / yellow / green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Confirm status and exceptions only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0:10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Red and yellow projects — recovery plans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Recovery action and date per project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0:22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Capacity and staffing constraints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Reallocation or hiring decision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0:32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Customer issues and escalations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Owner and response commitment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0:40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Actions, owners, and escalations to leadership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Action list confirmed</w:t>
            </w:r>
          </w:p>
        </w:tc>
      </w:tr>
    </w:tbl>
    <w:p>
      <w:pPr>
        <w:pStyle w:val="Heading1"/>
      </w:pPr>
      <w:r>
        <w:t xml:space="preserve">Delivery scorecard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300"/>
        <w:gridCol w:w="1400"/>
        <w:gridCol w:w="2100"/>
        <w:gridCol w:w="2160"/>
      </w:tblGrid>
      <w:tr>
        <w:trPr>
          <w:tblHeader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Project / service line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Status (R/Y/G)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Owner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Milestone at risk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Recovery action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Capacity and utilization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1500"/>
        <w:gridCol w:w="1500"/>
        <w:gridCol w:w="1200"/>
        <w:gridCol w:w="2860"/>
      </w:tblGrid>
      <w:tr>
        <w:trPr>
          <w:tblHeader/>
        </w:trPr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Team or role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Capacity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Committed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Gap</w:t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Action</w:t>
            </w:r>
          </w:p>
        </w:tc>
      </w:tr>
      <w:tr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Customer issues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900"/>
        <w:gridCol w:w="1300"/>
        <w:gridCol w:w="1300"/>
        <w:gridCol w:w="2060"/>
      </w:tblGrid>
      <w:tr>
        <w:trPr>
          <w:tblHeader/>
        </w:trP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Customer</w:t>
            </w:r>
          </w:p>
        </w:tc>
        <w:tc>
          <w:tcPr>
            <w:tcW w:type="dxa" w:w="2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Issue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Severity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Owner</w:t>
            </w:r>
          </w:p>
        </w:tc>
        <w:tc>
          <w:tcPr>
            <w:tcW w:type="dxa" w:w="2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Commitment made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Quality and rework</w:t>
      </w:r>
    </w:p>
    <w:p>
      <w:pPr>
        <w:spacing w:after="140"/>
      </w:pPr>
      <w:r>
        <w:t xml:space="preserve">Track rework and defects deliberately — rework is usually the cheapest margin to recover.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400"/>
        <w:gridCol w:w="2000"/>
        <w:gridCol w:w="2160"/>
      </w:tblGrid>
      <w:tr>
        <w:trPr>
          <w:tblHeader/>
        </w:trP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Issue or defect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Root cause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Hours or cost of rework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Preventive action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Escalations to the leadership meeting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3200"/>
        <w:gridCol w:w="2960"/>
      </w:tblGrid>
      <w:tr>
        <w:trPr>
          <w:tblHeader/>
        </w:trP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Item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Why it needs leadership</w:t>
            </w:r>
          </w:p>
        </w:tc>
        <w:tc>
          <w:tcPr>
            <w:tcW w:type="dxa" w:w="2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Decision requested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Facilitator ground rules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Start and end on time. The meeting ends when the clock says so, not when the conversation ends.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One owner and one due date on every action item. “The team” is not an owner.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Data first, opinions second. Bring the number, not the narrative.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Decisions are made in the room. If a decision cannot be made, name what is missing and who will get it.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Status updates that could be read do not get presented. Reserve the time for decisions and blockers.</w:t>
      </w:r>
    </w:p>
    <w:p>
      <w:pPr>
        <w:pStyle w:val="Heading1"/>
      </w:pPr>
      <w:r>
        <w:t xml:space="preserve">Close-out</w:t>
      </w:r>
    </w:p>
    <w:p>
      <w:pPr>
        <w:spacing w:after="140"/>
      </w:pPr>
      <w:r>
        <w:rPr>
          <w:b/>
          <w:bCs/>
        </w:rPr>
        <w:t xml:space="preserve">Close every meeting with the same three questions: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What did we decide?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Who owns each action, and by when?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What must be communicated, and to whom?</w:t>
      </w:r>
    </w:p>
    <w:p>
      <w:pPr>
        <w:spacing w:after="140"/>
      </w:pPr>
      <w:r>
        <w:t xml:space="preserve">Log decisions in the Decision Log and actions in the Action Tracker before the meeting ends — not afterward.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8"/>
        <w:szCs w:val="18"/>
      </w:rPr>
      <w:t xml:space="preserve">Page </w:t>
    </w:r>
    <w:r>
      <w:rPr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F2A44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F2A44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Arial" w:cs="Arial" w:eastAsia="Arial" w:hAnsi="Arial"/>
      <w:b/>
      <w:bCs/>
      <w:color w:val="1F2A44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2026-08-05T22:17:48.328Z</dcterms:created>
  <dcterms:modified xsi:type="dcterms:W3CDTF">2026-08-05T22:17:48.328Z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